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FA" w:rsidRDefault="00B13FFA" w:rsidP="00B13FFA">
      <w:pPr>
        <w:pStyle w:val="a3"/>
        <w:jc w:val="center"/>
      </w:pPr>
      <w:r>
        <w:rPr>
          <w:b/>
          <w:bCs/>
          <w:i/>
          <w:iCs/>
        </w:rPr>
        <w:t xml:space="preserve">Обзор по обращениям, поступившим от граждан в администрацию </w:t>
      </w:r>
    </w:p>
    <w:p w:rsidR="00B13FFA" w:rsidRDefault="00B13FFA" w:rsidP="00B13FFA">
      <w:pPr>
        <w:pStyle w:val="a3"/>
        <w:jc w:val="center"/>
      </w:pPr>
      <w:r>
        <w:rPr>
          <w:b/>
          <w:bCs/>
          <w:i/>
          <w:iCs/>
        </w:rPr>
        <w:t>Куйбышевского сельского поселения за 2018 г.</w:t>
      </w:r>
    </w:p>
    <w:p w:rsidR="00B13FFA" w:rsidRDefault="00B13FFA" w:rsidP="00B13FFA">
      <w:pPr>
        <w:pStyle w:val="a3"/>
      </w:pPr>
    </w:p>
    <w:p w:rsidR="00B13FFA" w:rsidRDefault="00B13FFA" w:rsidP="00B13FFA">
      <w:pPr>
        <w:pStyle w:val="a3"/>
      </w:pPr>
      <w:r>
        <w:t>За период с 01.01.2018 г. по 31.12.2018 г. на официальный сайт администрации обращения не поступали.</w:t>
      </w:r>
    </w:p>
    <w:p w:rsidR="00FE1A2D" w:rsidRDefault="00FE1A2D"/>
    <w:sectPr w:rsidR="00FE1A2D" w:rsidSect="00FE1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13FFA"/>
    <w:rsid w:val="00B13FFA"/>
    <w:rsid w:val="00FE1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9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Krokoz™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2019-12-04T11:19:00Z</dcterms:created>
  <dcterms:modified xsi:type="dcterms:W3CDTF">2019-12-04T11:19:00Z</dcterms:modified>
</cp:coreProperties>
</file>